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ind w:right="-171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7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This form authorises a member of ICOM Australia unable to attend the AGM to appoint another member,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who will be present at the AGM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 act as proxy and to cast his/her vote. Institutional ICOM Members can also designate a person to vote on their behalf using this form.</w:t>
      </w:r>
    </w:p>
    <w:p w:rsidR="00000000" w:rsidDel="00000000" w:rsidP="00000000" w:rsidRDefault="00000000" w:rsidRPr="00000000" w14:paraId="00000003">
      <w:pPr>
        <w:ind w:right="-171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5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6"/>
        <w:gridCol w:w="884"/>
        <w:gridCol w:w="12"/>
        <w:gridCol w:w="3220"/>
        <w:gridCol w:w="2379"/>
        <w:gridCol w:w="346"/>
        <w:gridCol w:w="2018"/>
        <w:tblGridChange w:id="0">
          <w:tblGrid>
            <w:gridCol w:w="916"/>
            <w:gridCol w:w="884"/>
            <w:gridCol w:w="12"/>
            <w:gridCol w:w="3220"/>
            <w:gridCol w:w="2379"/>
            <w:gridCol w:w="346"/>
            <w:gridCol w:w="20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(name)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of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(address)</w:t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being a financial member of ICOM Australia – Membership no.…………………………..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line="360" w:lineRule="auto"/>
              <w:jc w:val="righ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righ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righ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Date:</w:t>
            </w:r>
          </w:p>
        </w:tc>
        <w:tc>
          <w:tcPr>
            <w:gridSpan w:val="5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hereby appoint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as my proxy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………………………………..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(proxy name)</w: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………………………..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(proxy signature)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(proxy membership no.)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42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6"/>
        <w:gridCol w:w="3246"/>
        <w:gridCol w:w="3250"/>
        <w:tblGridChange w:id="0">
          <w:tblGrid>
            <w:gridCol w:w="3246"/>
            <w:gridCol w:w="3246"/>
            <w:gridCol w:w="325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In the election of the Executive Board (select one): 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171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 authorise my proxy to submit my endorsement in accordance with their vote.</w:t>
              <w:tab/>
            </w: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1710"/>
              </w:tabs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171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171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My proxy is authorised to submit my vote as follows:</w:t>
              <w:tab/>
              <w:tab/>
              <w:tab/>
            </w: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171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endorse the following uncontested nominees 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Please tick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Treasurer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________________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National Secretary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Membership Secretary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Ordinary Member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Vice Chair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42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42"/>
        <w:tblGridChange w:id="0">
          <w:tblGrid>
            <w:gridCol w:w="97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In procedural matters</w:t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171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 authorise my proxy to submit my vote at their discretion.</w:t>
              <w:tab/>
            </w: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See next page for how to submit this form.</w:t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right="-171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WHAT TO DO WITH THE FORM – get it signed by the member going to the AGM and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20" w:right="-170" w:hanging="5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Scan and email by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5.00pm 3 November 2026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info@icom.org.au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the subject line AGM PROXY Att: National Secretary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0" w:right="-17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0" w:right="-171" w:hanging="5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a hard copy of the completed proxy form to a current member who can facilitate the above.  </w:t>
      </w:r>
    </w:p>
    <w:p w:rsidR="00000000" w:rsidDel="00000000" w:rsidP="00000000" w:rsidRDefault="00000000" w:rsidRPr="00000000" w14:paraId="00000060">
      <w:pPr>
        <w:ind w:right="-17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360" w:right="-171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360" w:right="-171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360" w:right="-171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360" w:right="-171" w:firstLine="0"/>
        <w:jc w:val="center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For further information please see the AGM section of the website: </w:t>
      </w:r>
      <w:hyperlink r:id="rId8">
        <w:r w:rsidDel="00000000" w:rsidR="00000000" w:rsidRPr="00000000">
          <w:rPr>
            <w:rFonts w:ascii="Arial" w:cs="Arial" w:eastAsia="Arial" w:hAnsi="Arial"/>
            <w:color w:val="ff0000"/>
            <w:sz w:val="22"/>
            <w:szCs w:val="22"/>
            <w:u w:val="single"/>
            <w:rtl w:val="0"/>
          </w:rPr>
          <w:t xml:space="preserve">http://icom.org.au</w:t>
        </w:r>
      </w:hyperlink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65">
      <w:pPr>
        <w:ind w:left="360" w:right="-171" w:firstLine="0"/>
        <w:jc w:val="center"/>
        <w:rPr>
          <w:rFonts w:ascii="Arial" w:cs="Arial" w:eastAsia="Arial" w:hAnsi="Arial"/>
          <w:color w:val="ff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u w:val="single"/>
          <w:rtl w:val="0"/>
        </w:rPr>
        <w:t xml:space="preserve">[we need to put this section back onto the website]</w:t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851" w:top="851" w:left="1077" w:right="1077" w:header="720" w:footer="28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pBdr>
        <w:top w:color="000000" w:space="2" w:sz="4" w:val="single"/>
      </w:pBdr>
      <w:tabs>
        <w:tab w:val="right" w:leader="none" w:pos="9781"/>
      </w:tabs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Issued October 2026  (version 1.4)                                                                 2                        Authorised by Alex Marsden  (Public Officer)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pBdr>
        <w:top w:color="000000" w:space="2" w:sz="4" w:val="single"/>
      </w:pBdr>
      <w:tabs>
        <w:tab w:val="right" w:leader="none" w:pos="9781"/>
      </w:tabs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Issued August 2025</w:t>
      <w:tab/>
      <w:t xml:space="preserve">1                        Authorised by Alex Marsden (Public Officer)</w:t>
    </w:r>
  </w:p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tabs>
        <w:tab w:val="right" w:leader="none" w:pos="9781"/>
      </w:tabs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2011680</wp:posOffset>
          </wp:positionH>
          <wp:positionV relativeFrom="paragraph">
            <wp:posOffset>-180972</wp:posOffset>
          </wp:positionV>
          <wp:extent cx="2876550" cy="561975"/>
          <wp:effectExtent b="0" l="0" r="0" t="0"/>
          <wp:wrapNone/>
          <wp:docPr descr="ICOM Australia logo-white field" id="1" name="image1.jpg"/>
          <a:graphic>
            <a:graphicData uri="http://schemas.openxmlformats.org/drawingml/2006/picture">
              <pic:pic>
                <pic:nvPicPr>
                  <pic:cNvPr descr="ICOM Australia logo-white fiel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655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pStyle w:val="Heading1"/>
      <w:jc w:val="center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pStyle w:val="Heading1"/>
      <w:ind w:right="-171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PROXY</w:t>
    </w:r>
  </w:p>
  <w:p w:rsidR="00000000" w:rsidDel="00000000" w:rsidP="00000000" w:rsidRDefault="00000000" w:rsidRPr="00000000" w14:paraId="0000006B">
    <w:pPr>
      <w:pStyle w:val="Heading1"/>
      <w:ind w:right="-171"/>
      <w:jc w:val="center"/>
      <w:rPr>
        <w:rFonts w:ascii="Arial" w:cs="Arial" w:eastAsia="Arial" w:hAnsi="Arial"/>
        <w:sz w:val="32"/>
        <w:szCs w:val="32"/>
      </w:rPr>
    </w:pP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Annual General Meeting  5 November 2026</w:t>
    </w:r>
  </w:p>
  <w:p w:rsidR="00000000" w:rsidDel="00000000" w:rsidP="00000000" w:rsidRDefault="00000000" w:rsidRPr="00000000" w14:paraId="0000006C">
    <w:pPr>
      <w:ind w:right="-171"/>
      <w:jc w:val="center"/>
      <w:rPr>
        <w:rFonts w:ascii="Arial" w:cs="Arial" w:eastAsia="Arial" w:hAnsi="Arial"/>
        <w:b w:val="1"/>
        <w:bCs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tabs>
        <w:tab w:val="right" w:leader="none" w:pos="9781"/>
      </w:tabs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2011680</wp:posOffset>
          </wp:positionH>
          <wp:positionV relativeFrom="paragraph">
            <wp:posOffset>-180972</wp:posOffset>
          </wp:positionV>
          <wp:extent cx="2876550" cy="561975"/>
          <wp:effectExtent b="0" l="0" r="0" t="0"/>
          <wp:wrapNone/>
          <wp:docPr descr="ICOM Australia logo-white field" id="2" name="image1.jpg"/>
          <a:graphic>
            <a:graphicData uri="http://schemas.openxmlformats.org/drawingml/2006/picture">
              <pic:pic>
                <pic:nvPicPr>
                  <pic:cNvPr descr="ICOM Australia logo-white fiel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655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pStyle w:val="Heading1"/>
      <w:jc w:val="center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pStyle w:val="Heading1"/>
      <w:ind w:right="-171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sz w:val="36"/>
        <w:szCs w:val="36"/>
        <w:rtl w:val="0"/>
      </w:rPr>
      <w:t xml:space="preserve">PROXY</w:t>
    </w:r>
  </w:p>
  <w:p w:rsidR="00000000" w:rsidDel="00000000" w:rsidP="00000000" w:rsidRDefault="00000000" w:rsidRPr="00000000" w14:paraId="0000007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pStyle w:val="Heading1"/>
      <w:ind w:right="-171"/>
      <w:jc w:val="center"/>
      <w:rPr>
        <w:rFonts w:ascii="Arial" w:cs="Arial" w:eastAsia="Arial" w:hAnsi="Arial"/>
        <w:sz w:val="32"/>
        <w:szCs w:val="32"/>
      </w:rPr>
    </w:pP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Annual General Meeting Thursday 5 November 2026</w:t>
    </w:r>
  </w:p>
  <w:p w:rsidR="00000000" w:rsidDel="00000000" w:rsidP="00000000" w:rsidRDefault="00000000" w:rsidRPr="00000000" w14:paraId="00000075">
    <w:pPr>
      <w:ind w:right="-171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12.30 - 1.30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pm AEST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sz w:val="22"/>
        <w:szCs w:val="22"/>
        <w:rtl w:val="0"/>
      </w:rPr>
      <w:t xml:space="preserve">Canberra, ACT</w:t>
    </w:r>
  </w:p>
  <w:p w:rsidR="00000000" w:rsidDel="00000000" w:rsidP="00000000" w:rsidRDefault="00000000" w:rsidRPr="00000000" w14:paraId="000000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20" w:hanging="5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4111"/>
      </w:tabs>
      <w:ind w:left="567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icom.org.au" TargetMode="External"/><Relationship Id="rId8" Type="http://schemas.openxmlformats.org/officeDocument/2006/relationships/hyperlink" Target="http://icom.org.a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exQlgFKfsHnaLZTsv9EEXSIkpQ==">CgMxLjA4AHIhMWZyNVhhUXlVNzMtSGxzQmZuTjJ6Rm5SSVctbnBzQ05R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0x0101005A5C797750D81243BCB66C2CB7D2A35A</vt:lpwstr>
  </property>
  <property fmtid="{D5CDD505-2E9C-101B-9397-08002B2CF9AE}" pid="3" name="MSIP_Label_bf6fef03-d487-4433-8e43-6b81c0a1b7be_Enabled">
    <vt:lpwstr>true</vt:lpwstr>
  </property>
  <property fmtid="{D5CDD505-2E9C-101B-9397-08002B2CF9AE}" pid="4" name="MSIP_Label_bf6fef03-d487-4433-8e43-6b81c0a1b7be_SetDate">
    <vt:lpwstr>2024-02-21T07:59:53Z</vt:lpwstr>
  </property>
  <property fmtid="{D5CDD505-2E9C-101B-9397-08002B2CF9AE}" pid="5" name="MSIP_Label_bf6fef03-d487-4433-8e43-6b81c0a1b7be_Method">
    <vt:lpwstr>Standard</vt:lpwstr>
  </property>
  <property fmtid="{D5CDD505-2E9C-101B-9397-08002B2CF9AE}" pid="6" name="MSIP_Label_bf6fef03-d487-4433-8e43-6b81c0a1b7be_Name">
    <vt:lpwstr>Unclassified</vt:lpwstr>
  </property>
  <property fmtid="{D5CDD505-2E9C-101B-9397-08002B2CF9AE}" pid="7" name="MSIP_Label_bf6fef03-d487-4433-8e43-6b81c0a1b7be_SiteId">
    <vt:lpwstr>1daf5147-a543-4707-a2fb-2acf0b2a3936</vt:lpwstr>
  </property>
  <property fmtid="{D5CDD505-2E9C-101B-9397-08002B2CF9AE}" pid="8" name="MSIP_Label_bf6fef03-d487-4433-8e43-6b81c0a1b7be_ActionId">
    <vt:lpwstr>65fb43f1-17df-4911-a4d2-41c8295d18b1</vt:lpwstr>
  </property>
  <property fmtid="{D5CDD505-2E9C-101B-9397-08002B2CF9AE}" pid="9" name="MSIP_Label_bf6fef03-d487-4433-8e43-6b81c0a1b7be_ContentBits">
    <vt:lpwstr>0</vt:lpwstr>
  </property>
  <property fmtid="{D5CDD505-2E9C-101B-9397-08002B2CF9AE}" pid="10" name="Order">
    <vt:lpwstr>2256500</vt:lpwstr>
  </property>
  <property fmtid="{D5CDD505-2E9C-101B-9397-08002B2CF9AE}" pid="11" name="_SourceUrl">
    <vt:lpwstr>_SourceUrl</vt:lpwstr>
  </property>
  <property fmtid="{D5CDD505-2E9C-101B-9397-08002B2CF9AE}" pid="12" name="_SharedFileIndex">
    <vt:lpwstr>_SharedFileIndex</vt:lpwstr>
  </property>
  <property fmtid="{D5CDD505-2E9C-101B-9397-08002B2CF9AE}" pid="13" name="ComplianceAssetId">
    <vt:lpwstr>ComplianceAssetId</vt:lpwstr>
  </property>
  <property fmtid="{D5CDD505-2E9C-101B-9397-08002B2CF9AE}" pid="14" name="_ExtendedDescription">
    <vt:lpwstr>_ExtendedDescription</vt:lpwstr>
  </property>
  <property fmtid="{D5CDD505-2E9C-101B-9397-08002B2CF9AE}" pid="15" name="TriggerFlowInfo">
    <vt:lpwstr>TriggerFlowInfo</vt:lpwstr>
  </property>
  <property fmtid="{D5CDD505-2E9C-101B-9397-08002B2CF9AE}" pid="16" name="MediaServiceImageTags">
    <vt:lpwstr>MediaServiceImageTags</vt:lpwstr>
  </property>
</Properties>
</file>